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38535106" w:rsidR="00F94D03" w:rsidRPr="00DC521D" w:rsidRDefault="00F94D03" w:rsidP="00DC521D">
      <w:pPr>
        <w:pStyle w:val="Nagwek9"/>
        <w:spacing w:line="276" w:lineRule="auto"/>
        <w:jc w:val="center"/>
        <w:rPr>
          <w:rFonts w:ascii="Lato" w:hAnsi="Lato"/>
          <w:b/>
          <w:snapToGrid w:val="0"/>
          <w:color w:val="000000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</w:t>
      </w:r>
      <w:r w:rsidR="00B378DB" w:rsidRPr="00B378DB">
        <w:rPr>
          <w:rFonts w:ascii="Lato" w:hAnsi="Lato" w:cs="Arial"/>
          <w:sz w:val="24"/>
          <w:szCs w:val="24"/>
        </w:rPr>
        <w:t xml:space="preserve"> „Wsparcie podstawowej opieki zdrowotnej (POZ)” realizowanego w ramach Programu Fundusze Europejskie na Infrastrukturę, Klimat, Środowisko 2021-2027, współfinansowanego ze środków Europejskiego Funduszu Rozwoju Regionalnego</w:t>
      </w:r>
      <w:r w:rsidR="00B378DB">
        <w:rPr>
          <w:rFonts w:ascii="Lato" w:hAnsi="Lato" w:cs="Arial"/>
          <w:sz w:val="24"/>
          <w:szCs w:val="24"/>
        </w:rPr>
        <w:t>.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5174E1FC" w:rsidR="00F94D03" w:rsidRPr="00306E4E" w:rsidRDefault="00B40F3A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1</w:t>
            </w:r>
            <w:r w:rsidR="001150E8"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8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.2026r</w:t>
            </w: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8BC5D6A" w:rsidR="00F94D03" w:rsidRPr="00306E4E" w:rsidRDefault="00E142E1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E142E1">
              <w:rPr>
                <w:rFonts w:ascii="Lato" w:hAnsi="Lato"/>
                <w:sz w:val="24"/>
                <w:szCs w:val="24"/>
                <w:lang w:val="pl-PL"/>
              </w:rPr>
              <w:t xml:space="preserve">Nazwa </w:t>
            </w:r>
            <w:proofErr w:type="spellStart"/>
            <w:r w:rsidRPr="00E142E1">
              <w:rPr>
                <w:rFonts w:ascii="Lato" w:hAnsi="Lato"/>
                <w:sz w:val="24"/>
                <w:szCs w:val="24"/>
                <w:lang w:val="pl-PL"/>
              </w:rPr>
              <w:t>Grantobiorcy</w:t>
            </w:r>
            <w:proofErr w:type="spellEnd"/>
            <w:r w:rsidRPr="00E142E1">
              <w:rPr>
                <w:rFonts w:ascii="Lato" w:hAnsi="Lato"/>
                <w:sz w:val="24"/>
                <w:szCs w:val="24"/>
                <w:lang w:val="pl-PL"/>
              </w:rPr>
              <w:t>/Zamawiającego</w:t>
            </w:r>
          </w:p>
        </w:tc>
        <w:tc>
          <w:tcPr>
            <w:tcW w:w="6941" w:type="dxa"/>
            <w:vAlign w:val="center"/>
          </w:tcPr>
          <w:p w14:paraId="0E97CE91" w14:textId="40499699" w:rsidR="00F94D03" w:rsidRPr="00306E4E" w:rsidRDefault="00E673B5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Niepubliczny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Zaklad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Opieki Zdrowotnej MEDAR Dariusz </w:t>
            </w:r>
            <w:proofErr w:type="spellStart"/>
            <w:r>
              <w:rPr>
                <w:rFonts w:ascii="Lato" w:hAnsi="Lato"/>
                <w:b/>
                <w:sz w:val="24"/>
                <w:szCs w:val="24"/>
                <w:lang w:val="pl-PL"/>
              </w:rPr>
              <w:t>Skudlarski</w:t>
            </w:r>
            <w:proofErr w:type="spellEnd"/>
            <w:r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NIP 7751152228</w:t>
            </w: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26A25773" w:rsidR="00F94D03" w:rsidRPr="00306E4E" w:rsidRDefault="001150E8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Aparat USG</w:t>
            </w:r>
            <w:r w:rsidR="001C7534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– 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1</w:t>
            </w:r>
            <w:r w:rsidR="001C7534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 </w:t>
            </w:r>
            <w:proofErr w:type="spellStart"/>
            <w:r w:rsidR="001C7534">
              <w:rPr>
                <w:rFonts w:ascii="Lato" w:hAnsi="Lato"/>
                <w:b/>
                <w:sz w:val="24"/>
                <w:szCs w:val="24"/>
                <w:lang w:val="pl-PL"/>
              </w:rPr>
              <w:t>szt</w:t>
            </w:r>
            <w:proofErr w:type="spellEnd"/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32B6B491" w:rsidR="00F94D03" w:rsidRPr="00306E4E" w:rsidRDefault="00B40F3A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  <w:r>
              <w:rPr>
                <w:rFonts w:ascii="Lato" w:hAnsi="Lato"/>
                <w:b/>
                <w:sz w:val="24"/>
                <w:szCs w:val="24"/>
                <w:lang w:val="pl-PL"/>
              </w:rPr>
              <w:t>01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.0</w:t>
            </w:r>
            <w:r>
              <w:rPr>
                <w:rFonts w:ascii="Lato" w:hAnsi="Lato"/>
                <w:b/>
                <w:sz w:val="24"/>
                <w:szCs w:val="24"/>
                <w:lang w:val="pl-PL"/>
              </w:rPr>
              <w:t>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 xml:space="preserve">.2026- </w:t>
            </w:r>
            <w:r w:rsidR="001150E8">
              <w:rPr>
                <w:rFonts w:ascii="Lato" w:hAnsi="Lato"/>
                <w:b/>
                <w:sz w:val="24"/>
                <w:szCs w:val="24"/>
                <w:lang w:val="pl-PL"/>
              </w:rPr>
              <w:t>25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</w:t>
            </w:r>
            <w:r w:rsidR="001F2558">
              <w:rPr>
                <w:rFonts w:ascii="Lato" w:hAnsi="Lato"/>
                <w:b/>
                <w:sz w:val="24"/>
                <w:szCs w:val="24"/>
                <w:lang w:val="pl-PL"/>
              </w:rPr>
              <w:t>09</w:t>
            </w:r>
            <w:r w:rsidR="00E673B5">
              <w:rPr>
                <w:rFonts w:ascii="Lato" w:hAnsi="Lato"/>
                <w:b/>
                <w:sz w:val="24"/>
                <w:szCs w:val="24"/>
                <w:lang w:val="pl-PL"/>
              </w:rPr>
              <w:t>.2026</w:t>
            </w: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45F5D2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text/>
              </w:sdtPr>
              <w:sdtContent>
                <w:r w:rsidR="00E673B5">
                  <w:rPr>
                    <w:rFonts w:ascii="Lato" w:hAnsi="Lato"/>
                    <w:bCs/>
                    <w:sz w:val="24"/>
                    <w:szCs w:val="24"/>
                    <w:lang w:val="pl-PL"/>
                  </w:rPr>
                  <w:t>malgorzata@medar.pl</w:t>
                </w:r>
              </w:sdtContent>
            </w:sdt>
          </w:p>
          <w:p w14:paraId="37667B72" w14:textId="284ACB19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date w:fullDate="2026-08-24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Content>
                <w:r w:rsidR="001150E8">
                  <w:rPr>
                    <w:rFonts w:ascii="Lato" w:hAnsi="Lato"/>
                    <w:bCs/>
                    <w:color w:val="0000FF"/>
                    <w:sz w:val="24"/>
                    <w:szCs w:val="24"/>
                    <w:lang w:val="pl-PL"/>
                  </w:rPr>
                  <w:t>2026-08-24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1</w:t>
            </w:r>
            <w:r w:rsidR="00DC521D">
              <w:rPr>
                <w:rFonts w:ascii="Lato" w:hAnsi="Lato"/>
                <w:bCs/>
                <w:sz w:val="24"/>
                <w:szCs w:val="24"/>
                <w:lang w:val="pl-PL"/>
              </w:rPr>
              <w:t>6</w:t>
            </w:r>
            <w:r w:rsidR="00E673B5">
              <w:rPr>
                <w:rFonts w:ascii="Lato" w:hAnsi="Lato"/>
                <w:bCs/>
                <w:sz w:val="24"/>
                <w:szCs w:val="24"/>
                <w:lang w:val="pl-PL"/>
              </w:rPr>
              <w:t>.00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1572C492" w14:textId="779B787E" w:rsidR="001C7534" w:rsidRPr="000748C3" w:rsidRDefault="001C7534" w:rsidP="001C7534">
      <w:pPr>
        <w:rPr>
          <w:rFonts w:ascii="Arial" w:hAnsi="Arial" w:cs="Arial"/>
          <w:sz w:val="21"/>
          <w:szCs w:val="21"/>
        </w:rPr>
      </w:pPr>
    </w:p>
    <w:p w14:paraId="1F4F77AF" w14:textId="3A39B800" w:rsidR="001150E8" w:rsidRPr="00615C9A" w:rsidRDefault="001150E8" w:rsidP="001150E8">
      <w:pPr>
        <w:rPr>
          <w:rFonts w:ascii="Lato" w:hAnsi="Lato" w:cs="Arial"/>
          <w:b/>
          <w:bCs/>
          <w:sz w:val="24"/>
          <w:szCs w:val="24"/>
        </w:rPr>
      </w:pPr>
      <w:r w:rsidRPr="001150E8">
        <w:rPr>
          <w:rFonts w:ascii="Lato" w:hAnsi="Lato" w:cs="Arial"/>
          <w:b/>
          <w:bCs/>
          <w:sz w:val="24"/>
          <w:szCs w:val="24"/>
        </w:rPr>
        <w:t>Zakup i dostawa</w:t>
      </w:r>
      <w:r w:rsidRPr="00615C9A">
        <w:rPr>
          <w:rFonts w:ascii="Lato" w:hAnsi="Lato" w:cs="Arial"/>
          <w:b/>
          <w:bCs/>
          <w:sz w:val="24"/>
          <w:szCs w:val="24"/>
        </w:rPr>
        <w:t xml:space="preserve"> 1 szt.</w:t>
      </w:r>
      <w:r w:rsidRPr="001150E8">
        <w:rPr>
          <w:rFonts w:ascii="Lato" w:hAnsi="Lato" w:cs="Arial"/>
          <w:b/>
          <w:bCs/>
          <w:sz w:val="24"/>
          <w:szCs w:val="24"/>
        </w:rPr>
        <w:t xml:space="preserve"> fabrycznie nowego aparatu ultrasonograficznego</w:t>
      </w:r>
      <w:r w:rsidRPr="00615C9A">
        <w:rPr>
          <w:rFonts w:ascii="Lato" w:hAnsi="Lato" w:cs="Arial"/>
          <w:b/>
          <w:bCs/>
          <w:sz w:val="24"/>
          <w:szCs w:val="24"/>
        </w:rPr>
        <w:t xml:space="preserve"> klasy Premium</w:t>
      </w:r>
      <w:r w:rsidRPr="001150E8">
        <w:rPr>
          <w:rFonts w:ascii="Lato" w:hAnsi="Lato" w:cs="Arial"/>
          <w:b/>
          <w:bCs/>
          <w:sz w:val="24"/>
          <w:szCs w:val="24"/>
        </w:rPr>
        <w:t xml:space="preserve"> wraz z wyposażeniem</w:t>
      </w:r>
      <w:r w:rsidRPr="00615C9A">
        <w:rPr>
          <w:rFonts w:ascii="Lato" w:hAnsi="Lato" w:cs="Arial"/>
          <w:b/>
          <w:bCs/>
          <w:sz w:val="24"/>
          <w:szCs w:val="24"/>
        </w:rPr>
        <w:t xml:space="preserve"> .</w:t>
      </w:r>
    </w:p>
    <w:p w14:paraId="350904A7" w14:textId="77777777" w:rsidR="00615C9A" w:rsidRPr="00615C9A" w:rsidRDefault="00615C9A" w:rsidP="00615C9A">
      <w:pPr>
        <w:rPr>
          <w:rFonts w:ascii="Lato" w:hAnsi="Lato" w:cs="Arial"/>
          <w:b/>
          <w:bCs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I. Wymagania ogólne i konstrukcyjne</w:t>
      </w:r>
    </w:p>
    <w:p w14:paraId="36044DB0" w14:textId="6D45D888" w:rsidR="00615C9A" w:rsidRPr="00615C9A" w:rsidRDefault="00615C9A" w:rsidP="00615C9A">
      <w:pPr>
        <w:numPr>
          <w:ilvl w:val="0"/>
          <w:numId w:val="15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Klasa i stan aparatu:</w:t>
      </w:r>
      <w:r w:rsidRPr="00615C9A">
        <w:rPr>
          <w:rFonts w:ascii="Lato" w:hAnsi="Lato" w:cs="Arial"/>
          <w:sz w:val="24"/>
          <w:szCs w:val="24"/>
        </w:rPr>
        <w:t xml:space="preserve"> W pełni cyfrowy ultrasonograf </w:t>
      </w:r>
      <w:r w:rsidRPr="00615C9A">
        <w:rPr>
          <w:rFonts w:ascii="Lato" w:hAnsi="Lato" w:cs="Arial"/>
          <w:b/>
          <w:bCs/>
          <w:sz w:val="24"/>
          <w:szCs w:val="24"/>
        </w:rPr>
        <w:t>klasy Premium</w:t>
      </w:r>
      <w:r w:rsidRPr="00615C9A">
        <w:rPr>
          <w:rFonts w:ascii="Lato" w:hAnsi="Lato" w:cs="Arial"/>
          <w:sz w:val="24"/>
          <w:szCs w:val="24"/>
        </w:rPr>
        <w:t xml:space="preserve"> z kolorowym Dopplerem; fabrycznie nowy, wyprodukowany najwcześniej w </w:t>
      </w:r>
      <w:r w:rsidRPr="00615C9A">
        <w:rPr>
          <w:rFonts w:ascii="Lato" w:hAnsi="Lato" w:cs="Arial"/>
          <w:b/>
          <w:bCs/>
          <w:sz w:val="24"/>
          <w:szCs w:val="24"/>
        </w:rPr>
        <w:t>2025 roku</w:t>
      </w:r>
      <w:r w:rsidRPr="00615C9A">
        <w:rPr>
          <w:rFonts w:ascii="Lato" w:hAnsi="Lato" w:cs="Arial"/>
          <w:sz w:val="24"/>
          <w:szCs w:val="24"/>
        </w:rPr>
        <w:t>.</w:t>
      </w:r>
    </w:p>
    <w:p w14:paraId="5E253CAA" w14:textId="77777777" w:rsidR="00615C9A" w:rsidRPr="00615C9A" w:rsidRDefault="00615C9A" w:rsidP="00615C9A">
      <w:pPr>
        <w:numPr>
          <w:ilvl w:val="0"/>
          <w:numId w:val="15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Ekran i sterowanie:</w:t>
      </w:r>
      <w:r w:rsidRPr="00615C9A">
        <w:rPr>
          <w:rFonts w:ascii="Lato" w:hAnsi="Lato" w:cs="Arial"/>
          <w:sz w:val="24"/>
          <w:szCs w:val="24"/>
        </w:rPr>
        <w:t xml:space="preserve"> Monitor główny LCD o przekątnej min. </w:t>
      </w:r>
      <w:r w:rsidRPr="00615C9A">
        <w:rPr>
          <w:rFonts w:ascii="Lato" w:hAnsi="Lato" w:cs="Arial"/>
          <w:b/>
          <w:bCs/>
          <w:sz w:val="24"/>
          <w:szCs w:val="24"/>
        </w:rPr>
        <w:t>21 cali</w:t>
      </w:r>
      <w:r w:rsidRPr="00615C9A">
        <w:rPr>
          <w:rFonts w:ascii="Lato" w:hAnsi="Lato" w:cs="Arial"/>
          <w:sz w:val="24"/>
          <w:szCs w:val="24"/>
        </w:rPr>
        <w:t xml:space="preserve"> (wysoka rozdzielczość, bez przeplotu) oraz dotykowy, programowalny panel sterowania min. </w:t>
      </w:r>
      <w:r w:rsidRPr="00615C9A">
        <w:rPr>
          <w:rFonts w:ascii="Lato" w:hAnsi="Lato" w:cs="Arial"/>
          <w:b/>
          <w:bCs/>
          <w:sz w:val="24"/>
          <w:szCs w:val="24"/>
        </w:rPr>
        <w:t>10 cali</w:t>
      </w:r>
      <w:r w:rsidRPr="00615C9A">
        <w:rPr>
          <w:rFonts w:ascii="Lato" w:hAnsi="Lato" w:cs="Arial"/>
          <w:sz w:val="24"/>
          <w:szCs w:val="24"/>
        </w:rPr>
        <w:t xml:space="preserve"> wbudowany w konsolę.</w:t>
      </w:r>
    </w:p>
    <w:p w14:paraId="55953CE5" w14:textId="77777777" w:rsidR="00615C9A" w:rsidRPr="00615C9A" w:rsidRDefault="00615C9A" w:rsidP="00615C9A">
      <w:pPr>
        <w:numPr>
          <w:ilvl w:val="0"/>
          <w:numId w:val="15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Gniazda głowic:</w:t>
      </w:r>
      <w:r w:rsidRPr="00615C9A">
        <w:rPr>
          <w:rFonts w:ascii="Lato" w:hAnsi="Lato" w:cs="Arial"/>
          <w:sz w:val="24"/>
          <w:szCs w:val="24"/>
        </w:rPr>
        <w:t xml:space="preserve"> Minimum </w:t>
      </w:r>
      <w:r w:rsidRPr="00615C9A">
        <w:rPr>
          <w:rFonts w:ascii="Lato" w:hAnsi="Lato" w:cs="Arial"/>
          <w:b/>
          <w:bCs/>
          <w:sz w:val="24"/>
          <w:szCs w:val="24"/>
        </w:rPr>
        <w:t>4 aktywne porty</w:t>
      </w:r>
      <w:r w:rsidRPr="00615C9A">
        <w:rPr>
          <w:rFonts w:ascii="Lato" w:hAnsi="Lato" w:cs="Arial"/>
          <w:sz w:val="24"/>
          <w:szCs w:val="24"/>
        </w:rPr>
        <w:t>, co pozwala na podłączenie 4 głowic jednocześnie i przełączanie ich z poziomu menu.</w:t>
      </w:r>
    </w:p>
    <w:p w14:paraId="594DEFB0" w14:textId="77777777" w:rsidR="00615C9A" w:rsidRPr="00615C9A" w:rsidRDefault="00615C9A" w:rsidP="00615C9A">
      <w:pPr>
        <w:numPr>
          <w:ilvl w:val="0"/>
          <w:numId w:val="15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Dynamika systemu i głębokość:</w:t>
      </w:r>
      <w:r w:rsidRPr="00615C9A">
        <w:rPr>
          <w:rFonts w:ascii="Lato" w:hAnsi="Lato" w:cs="Arial"/>
          <w:sz w:val="24"/>
          <w:szCs w:val="24"/>
        </w:rPr>
        <w:t xml:space="preserve"> Dynamika min. </w:t>
      </w:r>
      <w:r w:rsidRPr="00615C9A">
        <w:rPr>
          <w:rFonts w:ascii="Lato" w:hAnsi="Lato" w:cs="Arial"/>
          <w:b/>
          <w:bCs/>
          <w:sz w:val="24"/>
          <w:szCs w:val="24"/>
        </w:rPr>
        <w:t xml:space="preserve">290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dB</w:t>
      </w:r>
      <w:proofErr w:type="spellEnd"/>
      <w:r w:rsidRPr="00615C9A">
        <w:rPr>
          <w:rFonts w:ascii="Lato" w:hAnsi="Lato" w:cs="Arial"/>
          <w:sz w:val="24"/>
          <w:szCs w:val="24"/>
        </w:rPr>
        <w:t xml:space="preserve"> (odpowiada za kontrast i rozróżnianie subtelnych odcieni szarości); regulacja głębokości skanowania w zakresie min. </w:t>
      </w:r>
      <w:r w:rsidRPr="00615C9A">
        <w:rPr>
          <w:rFonts w:ascii="Lato" w:hAnsi="Lato" w:cs="Arial"/>
          <w:b/>
          <w:bCs/>
          <w:sz w:val="24"/>
          <w:szCs w:val="24"/>
        </w:rPr>
        <w:t>0,75 - 40 cm</w:t>
      </w:r>
      <w:r w:rsidRPr="00615C9A">
        <w:rPr>
          <w:rFonts w:ascii="Lato" w:hAnsi="Lato" w:cs="Arial"/>
          <w:sz w:val="24"/>
          <w:szCs w:val="24"/>
        </w:rPr>
        <w:t>.</w:t>
      </w:r>
    </w:p>
    <w:p w14:paraId="1DF10C41" w14:textId="77777777" w:rsidR="00615C9A" w:rsidRPr="00615C9A" w:rsidRDefault="00615C9A" w:rsidP="00615C9A">
      <w:pPr>
        <w:rPr>
          <w:rFonts w:ascii="Lato" w:hAnsi="Lato" w:cs="Arial"/>
          <w:b/>
          <w:bCs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II. Obrazowanie i funkcje diagnostyczne</w:t>
      </w:r>
    </w:p>
    <w:p w14:paraId="436FE0DF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lastRenderedPageBreak/>
        <w:t>Płynność obrazu (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Frame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 xml:space="preserve">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Rate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>):</w:t>
      </w:r>
      <w:r w:rsidRPr="00615C9A">
        <w:rPr>
          <w:rFonts w:ascii="Lato" w:hAnsi="Lato" w:cs="Arial"/>
          <w:sz w:val="24"/>
          <w:szCs w:val="24"/>
        </w:rPr>
        <w:t xml:space="preserve"> Bardzo wysoka szybkość odświeżania – min. </w:t>
      </w:r>
      <w:r w:rsidRPr="00615C9A">
        <w:rPr>
          <w:rFonts w:ascii="Lato" w:hAnsi="Lato" w:cs="Arial"/>
          <w:b/>
          <w:bCs/>
          <w:sz w:val="24"/>
          <w:szCs w:val="24"/>
        </w:rPr>
        <w:t>3500 klatek/s</w:t>
      </w:r>
      <w:r w:rsidRPr="00615C9A">
        <w:rPr>
          <w:rFonts w:ascii="Lato" w:hAnsi="Lato" w:cs="Arial"/>
          <w:sz w:val="24"/>
          <w:szCs w:val="24"/>
        </w:rPr>
        <w:t xml:space="preserve"> w trybie czarno-białym (B) oraz min. </w:t>
      </w:r>
      <w:r w:rsidRPr="00615C9A">
        <w:rPr>
          <w:rFonts w:ascii="Lato" w:hAnsi="Lato" w:cs="Arial"/>
          <w:b/>
          <w:bCs/>
          <w:sz w:val="24"/>
          <w:szCs w:val="24"/>
        </w:rPr>
        <w:t>600 klatek/s</w:t>
      </w:r>
      <w:r w:rsidRPr="00615C9A">
        <w:rPr>
          <w:rFonts w:ascii="Lato" w:hAnsi="Lato" w:cs="Arial"/>
          <w:sz w:val="24"/>
          <w:szCs w:val="24"/>
        </w:rPr>
        <w:t xml:space="preserve"> w trybie z kolorem. Gwarantuje to płynny obraz bez opóźnień.</w:t>
      </w:r>
    </w:p>
    <w:p w14:paraId="36129AE3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 xml:space="preserve">Zaawansowany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Color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 xml:space="preserve"> Doppler:</w:t>
      </w:r>
      <w:r w:rsidRPr="00615C9A">
        <w:rPr>
          <w:rFonts w:ascii="Lato" w:hAnsi="Lato" w:cs="Arial"/>
          <w:sz w:val="24"/>
          <w:szCs w:val="24"/>
        </w:rPr>
        <w:t xml:space="preserve"> Rozszerzony tryb dopplerowski o wysokiej czułości, który pozwala na dokładne badanie </w:t>
      </w:r>
      <w:r w:rsidRPr="00615C9A">
        <w:rPr>
          <w:rFonts w:ascii="Lato" w:hAnsi="Lato" w:cs="Arial"/>
          <w:b/>
          <w:bCs/>
          <w:sz w:val="24"/>
          <w:szCs w:val="24"/>
        </w:rPr>
        <w:t>bardzo wolnych przepływów krwi w małych naczyniach</w:t>
      </w:r>
      <w:r w:rsidRPr="00615C9A">
        <w:rPr>
          <w:rFonts w:ascii="Lato" w:hAnsi="Lato" w:cs="Arial"/>
          <w:sz w:val="24"/>
          <w:szCs w:val="24"/>
        </w:rPr>
        <w:t>.</w:t>
      </w:r>
    </w:p>
    <w:p w14:paraId="02CCC212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Dual Doppler (w czasie rzeczywistym):</w:t>
      </w:r>
      <w:r w:rsidRPr="00615C9A">
        <w:rPr>
          <w:rFonts w:ascii="Lato" w:hAnsi="Lato" w:cs="Arial"/>
          <w:sz w:val="24"/>
          <w:szCs w:val="24"/>
        </w:rPr>
        <w:t xml:space="preserve"> Możliwość jednoczesnego wyświetlania dwóch niezależnych wykresów przepływu krwi (w kombinacjach PW/PW, PW/TDI, TDI/TDI).</w:t>
      </w:r>
    </w:p>
    <w:p w14:paraId="043DEA95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Doppler Kardiologiczny (CWD):</w:t>
      </w:r>
      <w:r w:rsidRPr="00615C9A">
        <w:rPr>
          <w:rFonts w:ascii="Lato" w:hAnsi="Lato" w:cs="Arial"/>
          <w:sz w:val="24"/>
          <w:szCs w:val="24"/>
        </w:rPr>
        <w:t xml:space="preserve"> Ciągły Doppler spektralny na głowicy kardiologicznej z zakresem pomiaru prędkości do min. </w:t>
      </w:r>
      <w:r w:rsidRPr="00615C9A">
        <w:rPr>
          <w:rFonts w:ascii="Lato" w:hAnsi="Lato" w:cs="Arial"/>
          <w:b/>
          <w:bCs/>
          <w:sz w:val="24"/>
          <w:szCs w:val="24"/>
        </w:rPr>
        <w:t>+/- 19 m/s</w:t>
      </w:r>
      <w:r w:rsidRPr="00615C9A">
        <w:rPr>
          <w:rFonts w:ascii="Lato" w:hAnsi="Lato" w:cs="Arial"/>
          <w:sz w:val="24"/>
          <w:szCs w:val="24"/>
        </w:rPr>
        <w:t xml:space="preserve"> (kluczowe przy badaniu wad zastawek).</w:t>
      </w:r>
    </w:p>
    <w:p w14:paraId="565D18E4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Poprawa jakości obrazu:</w:t>
      </w:r>
    </w:p>
    <w:p w14:paraId="4C90CD97" w14:textId="77777777" w:rsidR="00615C9A" w:rsidRPr="00615C9A" w:rsidRDefault="00615C9A" w:rsidP="00615C9A">
      <w:pPr>
        <w:numPr>
          <w:ilvl w:val="1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 xml:space="preserve">Obrazowanie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Compound</w:t>
      </w:r>
      <w:proofErr w:type="spellEnd"/>
      <w:r w:rsidRPr="00615C9A">
        <w:rPr>
          <w:rFonts w:ascii="Lato" w:hAnsi="Lato" w:cs="Arial"/>
          <w:sz w:val="24"/>
          <w:szCs w:val="24"/>
        </w:rPr>
        <w:t xml:space="preserve"> (min. 10 wiązek skrzyżowanych pod różnymi kątami) – eliminuje cienie i lepiej uwidacznia granice tkanek.</w:t>
      </w:r>
    </w:p>
    <w:p w14:paraId="6A2C048D" w14:textId="77777777" w:rsidR="00615C9A" w:rsidRPr="00615C9A" w:rsidRDefault="00615C9A" w:rsidP="00615C9A">
      <w:pPr>
        <w:numPr>
          <w:ilvl w:val="1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 xml:space="preserve">System automatycznego </w:t>
      </w:r>
      <w:r w:rsidRPr="00615C9A">
        <w:rPr>
          <w:rFonts w:ascii="Lato" w:hAnsi="Lato" w:cs="Arial"/>
          <w:b/>
          <w:bCs/>
          <w:sz w:val="24"/>
          <w:szCs w:val="24"/>
        </w:rPr>
        <w:t>wyostrzania konturów i redukcji szumów</w:t>
      </w:r>
      <w:r w:rsidRPr="00615C9A">
        <w:rPr>
          <w:rFonts w:ascii="Lato" w:hAnsi="Lato" w:cs="Arial"/>
          <w:sz w:val="24"/>
          <w:szCs w:val="24"/>
        </w:rPr>
        <w:t xml:space="preserve"> na wszystkich głowicach.</w:t>
      </w:r>
    </w:p>
    <w:p w14:paraId="35B7883D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Oprogramowanie:</w:t>
      </w:r>
      <w:r w:rsidRPr="00615C9A">
        <w:rPr>
          <w:rFonts w:ascii="Lato" w:hAnsi="Lato" w:cs="Arial"/>
          <w:sz w:val="24"/>
          <w:szCs w:val="24"/>
        </w:rPr>
        <w:t xml:space="preserve"> Pełne pakiety pomiarowe do badań: brzusznych, ginekologiczno-położniczych, małych narządów (tarczyca, piersi), naczyniowych, kardiologicznych, ortopedycznych, mięśniowych, pediatrycznych oraz śródoperacyjnych.</w:t>
      </w:r>
    </w:p>
    <w:p w14:paraId="5CF25F08" w14:textId="77777777" w:rsidR="00615C9A" w:rsidRPr="00615C9A" w:rsidRDefault="00615C9A" w:rsidP="00615C9A">
      <w:pPr>
        <w:numPr>
          <w:ilvl w:val="0"/>
          <w:numId w:val="16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Zoom:</w:t>
      </w:r>
      <w:r w:rsidRPr="00615C9A">
        <w:rPr>
          <w:rFonts w:ascii="Lato" w:hAnsi="Lato" w:cs="Arial"/>
          <w:sz w:val="24"/>
          <w:szCs w:val="24"/>
        </w:rPr>
        <w:t xml:space="preserve"> Funkcja powiększenia obrazu na żywo minimum </w:t>
      </w:r>
      <w:r w:rsidRPr="00615C9A">
        <w:rPr>
          <w:rFonts w:ascii="Lato" w:hAnsi="Lato" w:cs="Arial"/>
          <w:b/>
          <w:bCs/>
          <w:sz w:val="24"/>
          <w:szCs w:val="24"/>
        </w:rPr>
        <w:t>40-krotnie</w:t>
      </w:r>
      <w:r w:rsidRPr="00615C9A">
        <w:rPr>
          <w:rFonts w:ascii="Lato" w:hAnsi="Lato" w:cs="Arial"/>
          <w:sz w:val="24"/>
          <w:szCs w:val="24"/>
        </w:rPr>
        <w:t>.</w:t>
      </w:r>
    </w:p>
    <w:p w14:paraId="59348BB3" w14:textId="77777777" w:rsidR="00615C9A" w:rsidRPr="00615C9A" w:rsidRDefault="00615C9A" w:rsidP="00615C9A">
      <w:pPr>
        <w:rPr>
          <w:rFonts w:ascii="Lato" w:hAnsi="Lato" w:cs="Arial"/>
          <w:b/>
          <w:bCs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III. Głowice w zestawie</w:t>
      </w:r>
    </w:p>
    <w:p w14:paraId="4FE02B0B" w14:textId="77777777" w:rsidR="00615C9A" w:rsidRPr="00615C9A" w:rsidRDefault="00615C9A" w:rsidP="00615C9A">
      <w:p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>Wszystkie głowice muszą być szerokopasmowe i oferować zaawansowane obrazowanie harmoniczne (wieloczęstotliwościowe).</w:t>
      </w:r>
    </w:p>
    <w:p w14:paraId="65E016BE" w14:textId="77777777" w:rsidR="00615C9A" w:rsidRPr="00615C9A" w:rsidRDefault="00615C9A" w:rsidP="00615C9A">
      <w:pPr>
        <w:numPr>
          <w:ilvl w:val="0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 xml:space="preserve">Głowica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Convex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 xml:space="preserve"> (min. 1,0 – 5,0 MHz):</w:t>
      </w:r>
    </w:p>
    <w:p w14:paraId="60D55761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>Przeznaczenie: diagnostyka jamy brzusznej i położnictwo.</w:t>
      </w:r>
    </w:p>
    <w:p w14:paraId="738614B4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 xml:space="preserve">Gęstość: kryształy o wysokiej gęstości (min. </w:t>
      </w:r>
      <w:r w:rsidRPr="00615C9A">
        <w:rPr>
          <w:rFonts w:ascii="Lato" w:hAnsi="Lato" w:cs="Arial"/>
          <w:b/>
          <w:bCs/>
          <w:sz w:val="24"/>
          <w:szCs w:val="24"/>
        </w:rPr>
        <w:t>900 elementów</w:t>
      </w:r>
      <w:r w:rsidRPr="00615C9A">
        <w:rPr>
          <w:rFonts w:ascii="Lato" w:hAnsi="Lato" w:cs="Arial"/>
          <w:sz w:val="24"/>
          <w:szCs w:val="24"/>
        </w:rPr>
        <w:t xml:space="preserve">), kąt skanowania min. </w:t>
      </w:r>
      <w:r w:rsidRPr="00615C9A">
        <w:rPr>
          <w:rFonts w:ascii="Lato" w:hAnsi="Lato" w:cs="Arial"/>
          <w:b/>
          <w:bCs/>
          <w:sz w:val="24"/>
          <w:szCs w:val="24"/>
        </w:rPr>
        <w:t>70°</w:t>
      </w:r>
      <w:r w:rsidRPr="00615C9A">
        <w:rPr>
          <w:rFonts w:ascii="Lato" w:hAnsi="Lato" w:cs="Arial"/>
          <w:sz w:val="24"/>
          <w:szCs w:val="24"/>
        </w:rPr>
        <w:t xml:space="preserve"> oraz min. 13 pasm harmonicznych.</w:t>
      </w:r>
    </w:p>
    <w:p w14:paraId="79D52FE1" w14:textId="77777777" w:rsidR="00615C9A" w:rsidRPr="00615C9A" w:rsidRDefault="00615C9A" w:rsidP="00615C9A">
      <w:pPr>
        <w:numPr>
          <w:ilvl w:val="0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Głowica Liniowa (min. 2,0 – 12,0 MHz):</w:t>
      </w:r>
    </w:p>
    <w:p w14:paraId="029AB990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>Przeznaczenie: narządy powierzchowne, naczynia, stawy.</w:t>
      </w:r>
    </w:p>
    <w:p w14:paraId="04CD6F4E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 xml:space="preserve">Specyfikacja: min. </w:t>
      </w:r>
      <w:r w:rsidRPr="00615C9A">
        <w:rPr>
          <w:rFonts w:ascii="Lato" w:hAnsi="Lato" w:cs="Arial"/>
          <w:b/>
          <w:bCs/>
          <w:sz w:val="24"/>
          <w:szCs w:val="24"/>
        </w:rPr>
        <w:t>900 elementów</w:t>
      </w:r>
      <w:r w:rsidRPr="00615C9A">
        <w:rPr>
          <w:rFonts w:ascii="Lato" w:hAnsi="Lato" w:cs="Arial"/>
          <w:sz w:val="24"/>
          <w:szCs w:val="24"/>
        </w:rPr>
        <w:t xml:space="preserve">, szerokość pola max. </w:t>
      </w:r>
      <w:r w:rsidRPr="00615C9A">
        <w:rPr>
          <w:rFonts w:ascii="Lato" w:hAnsi="Lato" w:cs="Arial"/>
          <w:b/>
          <w:bCs/>
          <w:sz w:val="24"/>
          <w:szCs w:val="24"/>
        </w:rPr>
        <w:t>40 mm</w:t>
      </w:r>
      <w:r w:rsidRPr="00615C9A">
        <w:rPr>
          <w:rFonts w:ascii="Lato" w:hAnsi="Lato" w:cs="Arial"/>
          <w:sz w:val="24"/>
          <w:szCs w:val="24"/>
        </w:rPr>
        <w:t xml:space="preserve">. Posiada funkcję obrazowania </w:t>
      </w:r>
      <w:r w:rsidRPr="00615C9A">
        <w:rPr>
          <w:rFonts w:ascii="Lato" w:hAnsi="Lato" w:cs="Arial"/>
          <w:b/>
          <w:bCs/>
          <w:sz w:val="24"/>
          <w:szCs w:val="24"/>
        </w:rPr>
        <w:t>trapezowego i rombowego</w:t>
      </w:r>
      <w:r w:rsidRPr="00615C9A">
        <w:rPr>
          <w:rFonts w:ascii="Lato" w:hAnsi="Lato" w:cs="Arial"/>
          <w:sz w:val="24"/>
          <w:szCs w:val="24"/>
        </w:rPr>
        <w:t xml:space="preserve"> (poszerzenie pola widzenia na bokach).</w:t>
      </w:r>
    </w:p>
    <w:p w14:paraId="5833BA56" w14:textId="77777777" w:rsidR="00615C9A" w:rsidRPr="00615C9A" w:rsidRDefault="00615C9A" w:rsidP="00615C9A">
      <w:pPr>
        <w:numPr>
          <w:ilvl w:val="0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 xml:space="preserve">Głowica kardiologiczna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Phased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 xml:space="preserve">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Array</w:t>
      </w:r>
      <w:proofErr w:type="spellEnd"/>
      <w:r w:rsidRPr="00615C9A">
        <w:rPr>
          <w:rFonts w:ascii="Lato" w:hAnsi="Lato" w:cs="Arial"/>
          <w:b/>
          <w:bCs/>
          <w:sz w:val="24"/>
          <w:szCs w:val="24"/>
        </w:rPr>
        <w:t xml:space="preserve"> (min. 1,0 – 5,0 MHz):</w:t>
      </w:r>
    </w:p>
    <w:p w14:paraId="53804C26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>Przeznaczenie: badania serca dorosłych i dzieci.</w:t>
      </w:r>
    </w:p>
    <w:p w14:paraId="7BF63354" w14:textId="77777777" w:rsidR="00615C9A" w:rsidRPr="00615C9A" w:rsidRDefault="00615C9A" w:rsidP="00615C9A">
      <w:pPr>
        <w:numPr>
          <w:ilvl w:val="1"/>
          <w:numId w:val="17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sz w:val="24"/>
          <w:szCs w:val="24"/>
        </w:rPr>
        <w:t>Technologia: wykonana z pojedynczego kryształu (</w:t>
      </w:r>
      <w:r w:rsidRPr="00615C9A">
        <w:rPr>
          <w:rFonts w:ascii="Lato" w:hAnsi="Lato" w:cs="Arial"/>
          <w:b/>
          <w:bCs/>
          <w:sz w:val="24"/>
          <w:szCs w:val="24"/>
        </w:rPr>
        <w:t xml:space="preserve">Single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Crystal</w:t>
      </w:r>
      <w:proofErr w:type="spellEnd"/>
      <w:r w:rsidRPr="00615C9A">
        <w:rPr>
          <w:rFonts w:ascii="Lato" w:hAnsi="Lato" w:cs="Arial"/>
          <w:sz w:val="24"/>
          <w:szCs w:val="24"/>
        </w:rPr>
        <w:t xml:space="preserve">), który zapewnia maksymalną czułość. Posiada min. </w:t>
      </w:r>
      <w:r w:rsidRPr="00615C9A">
        <w:rPr>
          <w:rFonts w:ascii="Lato" w:hAnsi="Lato" w:cs="Arial"/>
          <w:b/>
          <w:bCs/>
          <w:sz w:val="24"/>
          <w:szCs w:val="24"/>
        </w:rPr>
        <w:t>120 elementów</w:t>
      </w:r>
      <w:r w:rsidRPr="00615C9A">
        <w:rPr>
          <w:rFonts w:ascii="Lato" w:hAnsi="Lato" w:cs="Arial"/>
          <w:sz w:val="24"/>
          <w:szCs w:val="24"/>
        </w:rPr>
        <w:t xml:space="preserve"> i kąt skanowania min. </w:t>
      </w:r>
      <w:r w:rsidRPr="00615C9A">
        <w:rPr>
          <w:rFonts w:ascii="Lato" w:hAnsi="Lato" w:cs="Arial"/>
          <w:b/>
          <w:bCs/>
          <w:sz w:val="24"/>
          <w:szCs w:val="24"/>
        </w:rPr>
        <w:t>90°</w:t>
      </w:r>
      <w:r w:rsidRPr="00615C9A">
        <w:rPr>
          <w:rFonts w:ascii="Lato" w:hAnsi="Lato" w:cs="Arial"/>
          <w:sz w:val="24"/>
          <w:szCs w:val="24"/>
        </w:rPr>
        <w:t>.</w:t>
      </w:r>
    </w:p>
    <w:p w14:paraId="2F1C2271" w14:textId="77777777" w:rsidR="00615C9A" w:rsidRPr="00615C9A" w:rsidRDefault="00615C9A" w:rsidP="00615C9A">
      <w:pPr>
        <w:rPr>
          <w:rFonts w:ascii="Lato" w:hAnsi="Lato" w:cs="Arial"/>
          <w:b/>
          <w:bCs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IV. Archiwizacja, wyposażenie i gwarancja</w:t>
      </w:r>
    </w:p>
    <w:p w14:paraId="65620584" w14:textId="77777777" w:rsidR="00615C9A" w:rsidRPr="00615C9A" w:rsidRDefault="00615C9A" w:rsidP="00615C9A">
      <w:pPr>
        <w:numPr>
          <w:ilvl w:val="0"/>
          <w:numId w:val="18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Pamięć i dyski:</w:t>
      </w:r>
      <w:r w:rsidRPr="00615C9A">
        <w:rPr>
          <w:rFonts w:ascii="Lato" w:hAnsi="Lato" w:cs="Arial"/>
          <w:sz w:val="24"/>
          <w:szCs w:val="24"/>
        </w:rPr>
        <w:t xml:space="preserve"> Podwójny system dysków – szybki dysk </w:t>
      </w:r>
      <w:r w:rsidRPr="00615C9A">
        <w:rPr>
          <w:rFonts w:ascii="Lato" w:hAnsi="Lato" w:cs="Arial"/>
          <w:b/>
          <w:bCs/>
          <w:sz w:val="24"/>
          <w:szCs w:val="24"/>
        </w:rPr>
        <w:t>SSD min. 128 GB</w:t>
      </w:r>
      <w:r w:rsidRPr="00615C9A">
        <w:rPr>
          <w:rFonts w:ascii="Lato" w:hAnsi="Lato" w:cs="Arial"/>
          <w:sz w:val="24"/>
          <w:szCs w:val="24"/>
        </w:rPr>
        <w:t xml:space="preserve"> na system operacyjny oraz dysk </w:t>
      </w:r>
      <w:r w:rsidRPr="00615C9A">
        <w:rPr>
          <w:rFonts w:ascii="Lato" w:hAnsi="Lato" w:cs="Arial"/>
          <w:b/>
          <w:bCs/>
          <w:sz w:val="24"/>
          <w:szCs w:val="24"/>
        </w:rPr>
        <w:t>HDD min. 500 GB</w:t>
      </w:r>
      <w:r w:rsidRPr="00615C9A">
        <w:rPr>
          <w:rFonts w:ascii="Lato" w:hAnsi="Lato" w:cs="Arial"/>
          <w:sz w:val="24"/>
          <w:szCs w:val="24"/>
        </w:rPr>
        <w:t xml:space="preserve"> na bazę danych pacjentów, zdjęcia i filmy z badań.</w:t>
      </w:r>
    </w:p>
    <w:p w14:paraId="7C7A8931" w14:textId="77777777" w:rsidR="00615C9A" w:rsidRPr="00615C9A" w:rsidRDefault="00615C9A" w:rsidP="00615C9A">
      <w:pPr>
        <w:numPr>
          <w:ilvl w:val="0"/>
          <w:numId w:val="18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Drukarka:</w:t>
      </w:r>
      <w:r w:rsidRPr="00615C9A">
        <w:rPr>
          <w:rFonts w:ascii="Lato" w:hAnsi="Lato" w:cs="Arial"/>
          <w:sz w:val="24"/>
          <w:szCs w:val="24"/>
        </w:rPr>
        <w:t xml:space="preserve"> Wbudowany, czarno-biały </w:t>
      </w:r>
      <w:proofErr w:type="spellStart"/>
      <w:r w:rsidRPr="00615C9A">
        <w:rPr>
          <w:rFonts w:ascii="Lato" w:hAnsi="Lato" w:cs="Arial"/>
          <w:b/>
          <w:bCs/>
          <w:sz w:val="24"/>
          <w:szCs w:val="24"/>
        </w:rPr>
        <w:t>videoprinter</w:t>
      </w:r>
      <w:proofErr w:type="spellEnd"/>
      <w:r w:rsidRPr="00615C9A">
        <w:rPr>
          <w:rFonts w:ascii="Lato" w:hAnsi="Lato" w:cs="Arial"/>
          <w:sz w:val="24"/>
          <w:szCs w:val="24"/>
        </w:rPr>
        <w:t xml:space="preserve"> do natychmiastowego druku zdjęć medycznych.</w:t>
      </w:r>
    </w:p>
    <w:p w14:paraId="03EE20C1" w14:textId="67DEE993" w:rsidR="00615C9A" w:rsidRPr="00615C9A" w:rsidRDefault="00615C9A" w:rsidP="00615C9A">
      <w:pPr>
        <w:numPr>
          <w:ilvl w:val="0"/>
          <w:numId w:val="18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lastRenderedPageBreak/>
        <w:t>Gwarancja:</w:t>
      </w:r>
      <w:r w:rsidRPr="00615C9A">
        <w:rPr>
          <w:rFonts w:ascii="Lato" w:hAnsi="Lato" w:cs="Arial"/>
          <w:sz w:val="24"/>
          <w:szCs w:val="24"/>
        </w:rPr>
        <w:t xml:space="preserve"> Pełna gwarancja na cały zestaw (aparat, 3 głowice, drukarka) na okres minimum </w:t>
      </w:r>
      <w:r w:rsidR="00402FE9">
        <w:rPr>
          <w:rFonts w:ascii="Lato" w:hAnsi="Lato" w:cs="Arial"/>
          <w:b/>
          <w:bCs/>
          <w:sz w:val="24"/>
          <w:szCs w:val="24"/>
        </w:rPr>
        <w:t xml:space="preserve">24 </w:t>
      </w:r>
      <w:r w:rsidRPr="00615C9A">
        <w:rPr>
          <w:rFonts w:ascii="Lato" w:hAnsi="Lato" w:cs="Arial"/>
          <w:b/>
          <w:bCs/>
          <w:sz w:val="24"/>
          <w:szCs w:val="24"/>
        </w:rPr>
        <w:t>miesięcy</w:t>
      </w:r>
      <w:r w:rsidRPr="00615C9A">
        <w:rPr>
          <w:rFonts w:ascii="Lato" w:hAnsi="Lato" w:cs="Arial"/>
          <w:sz w:val="24"/>
          <w:szCs w:val="24"/>
        </w:rPr>
        <w:t>.</w:t>
      </w:r>
    </w:p>
    <w:p w14:paraId="616B3AA4" w14:textId="77777777" w:rsidR="00615C9A" w:rsidRPr="00615C9A" w:rsidRDefault="00615C9A" w:rsidP="00615C9A">
      <w:pPr>
        <w:numPr>
          <w:ilvl w:val="0"/>
          <w:numId w:val="18"/>
        </w:numPr>
        <w:rPr>
          <w:rFonts w:ascii="Lato" w:hAnsi="Lato" w:cs="Arial"/>
          <w:sz w:val="24"/>
          <w:szCs w:val="24"/>
        </w:rPr>
      </w:pPr>
      <w:r w:rsidRPr="00615C9A">
        <w:rPr>
          <w:rFonts w:ascii="Lato" w:hAnsi="Lato" w:cs="Arial"/>
          <w:b/>
          <w:bCs/>
          <w:sz w:val="24"/>
          <w:szCs w:val="24"/>
        </w:rPr>
        <w:t>Dokumentacja:</w:t>
      </w:r>
      <w:r w:rsidRPr="00615C9A">
        <w:rPr>
          <w:rFonts w:ascii="Lato" w:hAnsi="Lato" w:cs="Arial"/>
          <w:sz w:val="24"/>
          <w:szCs w:val="24"/>
        </w:rPr>
        <w:t xml:space="preserve"> Wymagany certyfikat medyczny </w:t>
      </w:r>
      <w:r w:rsidRPr="00615C9A">
        <w:rPr>
          <w:rFonts w:ascii="Lato" w:hAnsi="Lato" w:cs="Arial"/>
          <w:b/>
          <w:bCs/>
          <w:sz w:val="24"/>
          <w:szCs w:val="24"/>
        </w:rPr>
        <w:t>CE</w:t>
      </w:r>
      <w:r w:rsidRPr="00615C9A">
        <w:rPr>
          <w:rFonts w:ascii="Lato" w:hAnsi="Lato" w:cs="Arial"/>
          <w:sz w:val="24"/>
          <w:szCs w:val="24"/>
        </w:rPr>
        <w:t xml:space="preserve"> oraz instrukcja obsługi w </w:t>
      </w:r>
      <w:r w:rsidRPr="00615C9A">
        <w:rPr>
          <w:rFonts w:ascii="Lato" w:hAnsi="Lato" w:cs="Arial"/>
          <w:b/>
          <w:bCs/>
          <w:sz w:val="24"/>
          <w:szCs w:val="24"/>
        </w:rPr>
        <w:t>języku polskim</w:t>
      </w:r>
      <w:r w:rsidRPr="00615C9A">
        <w:rPr>
          <w:rFonts w:ascii="Lato" w:hAnsi="Lato" w:cs="Arial"/>
          <w:sz w:val="24"/>
          <w:szCs w:val="24"/>
        </w:rPr>
        <w:t>.</w:t>
      </w:r>
    </w:p>
    <w:p w14:paraId="438B79D3" w14:textId="77777777" w:rsidR="001150E8" w:rsidRPr="001150E8" w:rsidRDefault="001150E8" w:rsidP="001150E8">
      <w:pPr>
        <w:rPr>
          <w:rFonts w:ascii="Lato" w:hAnsi="Lato" w:cs="Arial"/>
          <w:b/>
          <w:bCs/>
          <w:sz w:val="24"/>
          <w:szCs w:val="24"/>
        </w:rPr>
      </w:pPr>
    </w:p>
    <w:p w14:paraId="7DF893BF" w14:textId="0B05C461" w:rsidR="00F94D03" w:rsidRDefault="00F94D03" w:rsidP="000748C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6C15DE22" w14:textId="23D4360E" w:rsidR="004C213D" w:rsidRDefault="00000000" w:rsidP="004C213D">
      <w:pPr>
        <w:tabs>
          <w:tab w:val="left" w:pos="1253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998273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673B5">
            <w:rPr>
              <w:rFonts w:ascii="MS Gothic" w:eastAsia="MS Gothic" w:hAnsi="MS Gothic" w:hint="eastAsia"/>
              <w:sz w:val="24"/>
              <w:szCs w:val="24"/>
            </w:rPr>
            <w:t>☒</w:t>
          </w:r>
        </w:sdtContent>
      </w:sdt>
      <w:r w:rsidR="004C213D">
        <w:rPr>
          <w:rFonts w:ascii="Lato" w:hAnsi="Lato"/>
          <w:sz w:val="24"/>
          <w:szCs w:val="24"/>
        </w:rPr>
        <w:t xml:space="preserve"> nie dotyczy</w:t>
      </w:r>
    </w:p>
    <w:p w14:paraId="4757E13E" w14:textId="151AA35D" w:rsidR="004C213D" w:rsidRDefault="00000000" w:rsidP="004C213D">
      <w:pPr>
        <w:tabs>
          <w:tab w:val="left" w:pos="2747"/>
        </w:tabs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1251353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21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C213D">
        <w:rPr>
          <w:rFonts w:ascii="Lato" w:hAnsi="Lato"/>
          <w:sz w:val="24"/>
          <w:szCs w:val="24"/>
        </w:rPr>
        <w:t xml:space="preserve"> dotyczy</w:t>
      </w:r>
    </w:p>
    <w:p w14:paraId="4115BA99" w14:textId="461A0B9D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000000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7BCCEB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zero–jedynkowo (według formuły: spełnia – nie spełnia). Niespełnienie któregokolwiek z w/w warunków udziału w postępowaniu będzie skutkowało odrzuceniem oferty Wykonawcy.</w:t>
      </w:r>
    </w:p>
    <w:p w14:paraId="04A493F5" w14:textId="338D47B0" w:rsidR="00F94D03" w:rsidRPr="0013067C" w:rsidRDefault="00F94D03" w:rsidP="0013067C">
      <w:pPr>
        <w:rPr>
          <w:rFonts w:eastAsiaTheme="minorHAnsi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FD1CF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</w:t>
      </w:r>
      <w:r w:rsidR="00FD1CFC">
        <w:rPr>
          <w:rFonts w:ascii="Lato" w:hAnsi="Lato"/>
          <w:sz w:val="24"/>
          <w:szCs w:val="24"/>
        </w:rPr>
        <w:t>Z</w:t>
      </w:r>
      <w:r w:rsidRPr="006256CC">
        <w:rPr>
          <w:rFonts w:ascii="Lato" w:hAnsi="Lato"/>
          <w:sz w:val="24"/>
          <w:szCs w:val="24"/>
        </w:rPr>
        <w:t>apytania ofertowego</w:t>
      </w:r>
      <w:r w:rsidR="0013067C">
        <w:rPr>
          <w:rFonts w:ascii="Lato" w:hAnsi="Lato"/>
          <w:sz w:val="24"/>
          <w:szCs w:val="24"/>
        </w:rPr>
        <w:t xml:space="preserve"> lub na wzorze własnym firmy</w:t>
      </w:r>
      <w:r w:rsidR="0013067C">
        <w:rPr>
          <w:rStyle w:val="Odwoanieprzypisudolnego"/>
          <w:rFonts w:ascii="Lato" w:eastAsiaTheme="majorEastAsia" w:hAnsi="Lato"/>
          <w:sz w:val="24"/>
          <w:szCs w:val="24"/>
        </w:rPr>
        <w:footnoteReference w:id="1"/>
      </w:r>
      <w:r w:rsidR="0013067C">
        <w:rPr>
          <w:rFonts w:ascii="Lato" w:hAnsi="Lato"/>
          <w:sz w:val="24"/>
          <w:szCs w:val="24"/>
        </w:rPr>
        <w:t xml:space="preserve">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26D4B31B" w14:textId="6609321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 w:rsidR="000748C3">
        <w:rPr>
          <w:rFonts w:ascii="Lato" w:hAnsi="Lato"/>
          <w:b/>
          <w:sz w:val="24"/>
          <w:szCs w:val="24"/>
        </w:rPr>
        <w:t>4</w:t>
      </w:r>
      <w:r w:rsidR="001F2558">
        <w:rPr>
          <w:rFonts w:ascii="Lato" w:hAnsi="Lato"/>
          <w:b/>
          <w:sz w:val="24"/>
          <w:szCs w:val="24"/>
        </w:rPr>
        <w:t>0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E6497A2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34D235B3" w:rsidR="00F71D97" w:rsidRDefault="00474A7D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6</w:t>
            </w:r>
            <w:r w:rsidR="00DC521D"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03862ABA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28D7C74B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268F582E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673B5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5E687979" w:rsidR="00F71D97" w:rsidRDefault="000748C3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20</w:t>
            </w: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434AAE30" w:rsidR="00F71D97" w:rsidRPr="005E06E7" w:rsidRDefault="00000000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74A7D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☒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474A7D">
              <w:rPr>
                <w:rFonts w:ascii="Lato" w:hAnsi="Lato"/>
                <w:color w:val="000000"/>
                <w:sz w:val="24"/>
                <w:szCs w:val="24"/>
              </w:rPr>
              <w:t>Kryteria jakościowe/ techniczne</w:t>
            </w:r>
          </w:p>
        </w:tc>
        <w:tc>
          <w:tcPr>
            <w:tcW w:w="2901" w:type="dxa"/>
          </w:tcPr>
          <w:p w14:paraId="65EE8525" w14:textId="0F6C24EC" w:rsidR="00F71D97" w:rsidRDefault="00474A7D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14:paraId="164C1592" w14:textId="695B4F99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33F8B42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</w:t>
      </w:r>
      <w:r w:rsidR="00E673B5">
        <w:rPr>
          <w:rFonts w:ascii="Lato" w:hAnsi="Lato"/>
          <w:b/>
          <w:color w:val="000000"/>
          <w:sz w:val="24"/>
          <w:szCs w:val="24"/>
        </w:rPr>
        <w:t xml:space="preserve"> 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lastRenderedPageBreak/>
        <w:t>Zamawiający zastrzega sobie prawo do odwołania zapytania, zamknięcia zapytania bez dokonywania wyboru oferty lub do unieważnienia postępowania w każdym czasie bez podawania przyczyny.</w:t>
      </w:r>
    </w:p>
    <w:p w14:paraId="348BA996" w14:textId="613E2AEF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FD1CF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0DC92BE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</w:t>
      </w:r>
      <w:r w:rsidR="00E673B5">
        <w:rPr>
          <w:rFonts w:ascii="Lato" w:hAnsi="Lato"/>
          <w:sz w:val="24"/>
          <w:szCs w:val="24"/>
        </w:rPr>
        <w:t>ią Małgorzata Raczkiewicz,</w:t>
      </w:r>
      <w:r w:rsidRPr="00306E4E">
        <w:rPr>
          <w:rFonts w:ascii="Lato" w:hAnsi="Lato"/>
          <w:sz w:val="24"/>
          <w:szCs w:val="24"/>
        </w:rPr>
        <w:t xml:space="preserve"> e-mail</w:t>
      </w:r>
      <w:r w:rsidR="00F71D97">
        <w:rPr>
          <w:rFonts w:ascii="Lato" w:hAnsi="Lato"/>
          <w:sz w:val="24"/>
          <w:szCs w:val="24"/>
        </w:rPr>
        <w:t xml:space="preserve">: </w:t>
      </w:r>
      <w:hyperlink r:id="rId10" w:history="1">
        <w:r w:rsidR="00E673B5" w:rsidRPr="00113EAB">
          <w:rPr>
            <w:rStyle w:val="Hipercze"/>
            <w:rFonts w:ascii="Lato" w:hAnsi="Lato"/>
            <w:sz w:val="24"/>
            <w:szCs w:val="24"/>
          </w:rPr>
          <w:t>malgorzata@medar.pl</w:t>
        </w:r>
      </w:hyperlink>
      <w:r w:rsidR="00E673B5">
        <w:rPr>
          <w:rFonts w:ascii="Lato" w:hAnsi="Lato"/>
          <w:sz w:val="24"/>
          <w:szCs w:val="24"/>
        </w:rPr>
        <w:t xml:space="preserve"> 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E673B5">
        <w:rPr>
          <w:rFonts w:ascii="Lato" w:hAnsi="Lato"/>
          <w:sz w:val="24"/>
          <w:szCs w:val="24"/>
        </w:rPr>
        <w:t>602294267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3BC74F65" w:rsidR="00F71D97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</w:t>
      </w:r>
    </w:p>
    <w:p w14:paraId="21A364A8" w14:textId="3D947A1B" w:rsidR="00E673B5" w:rsidRPr="009571FD" w:rsidRDefault="00E673B5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Małgorzata Raczkiewicz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497BBF36" w14:textId="43F30649" w:rsidR="00F94D03" w:rsidRPr="00B378DB" w:rsidRDefault="00F94D03" w:rsidP="00F94D03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D51E4" w14:textId="77777777" w:rsidR="001E64BF" w:rsidRDefault="001E64BF" w:rsidP="00EE3EBA">
      <w:r>
        <w:separator/>
      </w:r>
    </w:p>
  </w:endnote>
  <w:endnote w:type="continuationSeparator" w:id="0">
    <w:p w14:paraId="5300AA6A" w14:textId="77777777" w:rsidR="001E64BF" w:rsidRDefault="001E64BF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A8AF" w14:textId="77777777" w:rsidR="00306149" w:rsidRDefault="0030614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0E18D" w14:textId="77777777" w:rsidR="00306149" w:rsidRDefault="0030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9EFF0" w14:textId="77777777" w:rsidR="001E64BF" w:rsidRDefault="001E64BF" w:rsidP="00EE3EBA">
      <w:r>
        <w:separator/>
      </w:r>
    </w:p>
  </w:footnote>
  <w:footnote w:type="continuationSeparator" w:id="0">
    <w:p w14:paraId="1F024189" w14:textId="77777777" w:rsidR="001E64BF" w:rsidRDefault="001E64BF" w:rsidP="00EE3EBA">
      <w:r>
        <w:continuationSeparator/>
      </w:r>
    </w:p>
  </w:footnote>
  <w:footnote w:id="1">
    <w:p w14:paraId="097A3D61" w14:textId="77777777" w:rsidR="0013067C" w:rsidRDefault="0013067C" w:rsidP="0013067C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wskaż właściwe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2B78E" w14:textId="77777777" w:rsidR="00306149" w:rsidRDefault="0030614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F44208A" w:rsidR="00EE3EBA" w:rsidRDefault="001263AB">
    <w:pPr>
      <w:pStyle w:val="Nagwek"/>
    </w:pPr>
    <w:r>
      <w:rPr>
        <w:noProof/>
        <w14:ligatures w14:val="standardContextual"/>
      </w:rPr>
      <w:drawing>
        <wp:inline distT="0" distB="0" distL="0" distR="0" wp14:anchorId="23A133AA" wp14:editId="65B5C66F">
          <wp:extent cx="5657850" cy="80909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9106" cy="81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C50398" w14:textId="77777777" w:rsidR="00EE3EBA" w:rsidRDefault="00EE3EB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0DFC" w14:textId="77777777" w:rsidR="00306149" w:rsidRDefault="003061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89E4E7B"/>
    <w:multiLevelType w:val="multilevel"/>
    <w:tmpl w:val="185A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4231C6"/>
    <w:multiLevelType w:val="multilevel"/>
    <w:tmpl w:val="7AA6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07D47"/>
    <w:multiLevelType w:val="multilevel"/>
    <w:tmpl w:val="A82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015F3B"/>
    <w:multiLevelType w:val="multilevel"/>
    <w:tmpl w:val="5AC0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74649"/>
    <w:multiLevelType w:val="multilevel"/>
    <w:tmpl w:val="560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2209B8"/>
    <w:multiLevelType w:val="multilevel"/>
    <w:tmpl w:val="29DC4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A560D1"/>
    <w:multiLevelType w:val="multilevel"/>
    <w:tmpl w:val="0CC4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64915"/>
    <w:multiLevelType w:val="multilevel"/>
    <w:tmpl w:val="F6AA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134F7"/>
    <w:multiLevelType w:val="multilevel"/>
    <w:tmpl w:val="2AA68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100A9F"/>
    <w:multiLevelType w:val="multilevel"/>
    <w:tmpl w:val="6B6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753FD"/>
    <w:multiLevelType w:val="multilevel"/>
    <w:tmpl w:val="A6A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7F5B0C"/>
    <w:multiLevelType w:val="multilevel"/>
    <w:tmpl w:val="23F02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02784"/>
    <w:multiLevelType w:val="multilevel"/>
    <w:tmpl w:val="367A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125B79"/>
    <w:multiLevelType w:val="multilevel"/>
    <w:tmpl w:val="E25C7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69477E"/>
    <w:multiLevelType w:val="multilevel"/>
    <w:tmpl w:val="E49C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F1BF0"/>
    <w:multiLevelType w:val="multilevel"/>
    <w:tmpl w:val="D696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8107147">
    <w:abstractNumId w:val="0"/>
  </w:num>
  <w:num w:numId="2" w16cid:durableId="903108462">
    <w:abstractNumId w:val="10"/>
  </w:num>
  <w:num w:numId="3" w16cid:durableId="980890626">
    <w:abstractNumId w:val="7"/>
  </w:num>
  <w:num w:numId="4" w16cid:durableId="1678653323">
    <w:abstractNumId w:val="1"/>
  </w:num>
  <w:num w:numId="5" w16cid:durableId="547230292">
    <w:abstractNumId w:val="12"/>
  </w:num>
  <w:num w:numId="6" w16cid:durableId="1680621439">
    <w:abstractNumId w:val="13"/>
  </w:num>
  <w:num w:numId="7" w16cid:durableId="994263114">
    <w:abstractNumId w:val="11"/>
  </w:num>
  <w:num w:numId="8" w16cid:durableId="1332366595">
    <w:abstractNumId w:val="17"/>
  </w:num>
  <w:num w:numId="9" w16cid:durableId="373819034">
    <w:abstractNumId w:val="5"/>
  </w:num>
  <w:num w:numId="10" w16cid:durableId="892156992">
    <w:abstractNumId w:val="14"/>
  </w:num>
  <w:num w:numId="11" w16cid:durableId="1953393825">
    <w:abstractNumId w:val="3"/>
  </w:num>
  <w:num w:numId="12" w16cid:durableId="1747798161">
    <w:abstractNumId w:val="6"/>
  </w:num>
  <w:num w:numId="13" w16cid:durableId="1447845532">
    <w:abstractNumId w:val="9"/>
  </w:num>
  <w:num w:numId="14" w16cid:durableId="410471050">
    <w:abstractNumId w:val="15"/>
  </w:num>
  <w:num w:numId="15" w16cid:durableId="2095784725">
    <w:abstractNumId w:val="16"/>
  </w:num>
  <w:num w:numId="16" w16cid:durableId="2115439440">
    <w:abstractNumId w:val="2"/>
  </w:num>
  <w:num w:numId="17" w16cid:durableId="1702971530">
    <w:abstractNumId w:val="4"/>
  </w:num>
  <w:num w:numId="18" w16cid:durableId="1157842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71840"/>
    <w:rsid w:val="000748C3"/>
    <w:rsid w:val="000A25B5"/>
    <w:rsid w:val="000B3A10"/>
    <w:rsid w:val="000C04BD"/>
    <w:rsid w:val="001150E8"/>
    <w:rsid w:val="001263AB"/>
    <w:rsid w:val="0013067C"/>
    <w:rsid w:val="00194934"/>
    <w:rsid w:val="001C7534"/>
    <w:rsid w:val="001E64BF"/>
    <w:rsid w:val="001F2558"/>
    <w:rsid w:val="0024088A"/>
    <w:rsid w:val="003051D7"/>
    <w:rsid w:val="00306149"/>
    <w:rsid w:val="003937C3"/>
    <w:rsid w:val="00402FE9"/>
    <w:rsid w:val="00462F85"/>
    <w:rsid w:val="00474A7D"/>
    <w:rsid w:val="004857DE"/>
    <w:rsid w:val="00490ED0"/>
    <w:rsid w:val="004A2DD1"/>
    <w:rsid w:val="004C213D"/>
    <w:rsid w:val="004D291F"/>
    <w:rsid w:val="005C77DD"/>
    <w:rsid w:val="005E610E"/>
    <w:rsid w:val="005F1CB3"/>
    <w:rsid w:val="00605C25"/>
    <w:rsid w:val="00615C9A"/>
    <w:rsid w:val="00683738"/>
    <w:rsid w:val="006A5835"/>
    <w:rsid w:val="00717200"/>
    <w:rsid w:val="00737547"/>
    <w:rsid w:val="007A1575"/>
    <w:rsid w:val="007E4EC6"/>
    <w:rsid w:val="008158DD"/>
    <w:rsid w:val="00826C22"/>
    <w:rsid w:val="0082707A"/>
    <w:rsid w:val="00865D6A"/>
    <w:rsid w:val="00873709"/>
    <w:rsid w:val="00887C42"/>
    <w:rsid w:val="008A10B9"/>
    <w:rsid w:val="009542D7"/>
    <w:rsid w:val="00992A88"/>
    <w:rsid w:val="009A3FF7"/>
    <w:rsid w:val="009D60CC"/>
    <w:rsid w:val="00AA5E03"/>
    <w:rsid w:val="00AC5ABD"/>
    <w:rsid w:val="00B378DB"/>
    <w:rsid w:val="00B40F3A"/>
    <w:rsid w:val="00BC0CA2"/>
    <w:rsid w:val="00BE2385"/>
    <w:rsid w:val="00BF1194"/>
    <w:rsid w:val="00BF4A9E"/>
    <w:rsid w:val="00C17D0E"/>
    <w:rsid w:val="00CA7AF9"/>
    <w:rsid w:val="00D04230"/>
    <w:rsid w:val="00DA7996"/>
    <w:rsid w:val="00DB50A9"/>
    <w:rsid w:val="00DC3C80"/>
    <w:rsid w:val="00DC521D"/>
    <w:rsid w:val="00DE248E"/>
    <w:rsid w:val="00E142E1"/>
    <w:rsid w:val="00E508F5"/>
    <w:rsid w:val="00E673B5"/>
    <w:rsid w:val="00E76C0A"/>
    <w:rsid w:val="00EC6D7F"/>
    <w:rsid w:val="00ED4D17"/>
    <w:rsid w:val="00EE3EBA"/>
    <w:rsid w:val="00F1351C"/>
    <w:rsid w:val="00F30E39"/>
    <w:rsid w:val="00F71D97"/>
    <w:rsid w:val="00F83858"/>
    <w:rsid w:val="00F86865"/>
    <w:rsid w:val="00F94D03"/>
    <w:rsid w:val="00FA5259"/>
    <w:rsid w:val="00FD1CFC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067C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067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067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673B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73B5"/>
    <w:rPr>
      <w:color w:val="605E5C"/>
      <w:shd w:val="clear" w:color="auto" w:fill="E1DFDD"/>
    </w:rPr>
  </w:style>
  <w:style w:type="paragraph" w:customStyle="1" w:styleId="z1qcye">
    <w:name w:val="z1qcye"/>
    <w:basedOn w:val="Normalny"/>
    <w:rsid w:val="000748C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748C3"/>
    <w:rPr>
      <w:b/>
      <w:bCs/>
    </w:rPr>
  </w:style>
  <w:style w:type="character" w:customStyle="1" w:styleId="inqyif">
    <w:name w:val="inqyif"/>
    <w:basedOn w:val="Domylnaczcionkaakapitu"/>
    <w:rsid w:val="00074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6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malgorzata@medar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023B1A"/>
    <w:rsid w:val="00194934"/>
    <w:rsid w:val="0042253B"/>
    <w:rsid w:val="00462F85"/>
    <w:rsid w:val="004F514F"/>
    <w:rsid w:val="005C77DD"/>
    <w:rsid w:val="005E61CC"/>
    <w:rsid w:val="005F1CB3"/>
    <w:rsid w:val="007A1575"/>
    <w:rsid w:val="007E4EC6"/>
    <w:rsid w:val="0087519B"/>
    <w:rsid w:val="00887C42"/>
    <w:rsid w:val="008A10B9"/>
    <w:rsid w:val="009542D7"/>
    <w:rsid w:val="00964D8A"/>
    <w:rsid w:val="009D60CC"/>
    <w:rsid w:val="00AB2F5E"/>
    <w:rsid w:val="00BC0CA2"/>
    <w:rsid w:val="00BE05D9"/>
    <w:rsid w:val="00BF4A9E"/>
    <w:rsid w:val="00C02C3E"/>
    <w:rsid w:val="00C17D0E"/>
    <w:rsid w:val="00CA68FE"/>
    <w:rsid w:val="00CA73CC"/>
    <w:rsid w:val="00D301E0"/>
    <w:rsid w:val="00D600A0"/>
    <w:rsid w:val="00DB50A9"/>
    <w:rsid w:val="00E76C0A"/>
    <w:rsid w:val="00F7554B"/>
    <w:rsid w:val="00F8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CD76F0-52D9-49FD-A025-DFCC160C15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7DBDC-8BF0-446A-AECF-17CC4A992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F3438-E73F-4F24-8AA8-5FB13D52C0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943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USER</cp:lastModifiedBy>
  <cp:revision>4</cp:revision>
  <dcterms:created xsi:type="dcterms:W3CDTF">2026-08-19T07:28:00Z</dcterms:created>
  <dcterms:modified xsi:type="dcterms:W3CDTF">2026-08-19T08:44:00Z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